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878" w:rsidRDefault="00E13878" w:rsidP="00B27005">
      <w:pPr>
        <w:rPr>
          <w:rFonts w:ascii="Times New Roman" w:hAnsi="Times New Roman" w:cs="Times New Roman"/>
          <w:sz w:val="26"/>
          <w:szCs w:val="26"/>
        </w:rPr>
      </w:pPr>
      <w:r>
        <w:rPr>
          <w:rFonts w:ascii="Times New Roman" w:hAnsi="Times New Roman" w:cs="Times New Roman"/>
          <w:sz w:val="26"/>
          <w:szCs w:val="26"/>
        </w:rPr>
        <w:t>Havs och Vattenmyndigheten</w:t>
      </w:r>
      <w:r>
        <w:rPr>
          <w:rFonts w:ascii="Times New Roman" w:hAnsi="Times New Roman" w:cs="Times New Roman"/>
          <w:sz w:val="26"/>
          <w:szCs w:val="26"/>
        </w:rPr>
        <w:tab/>
      </w:r>
      <w:r>
        <w:rPr>
          <w:rFonts w:ascii="Times New Roman" w:hAnsi="Times New Roman" w:cs="Times New Roman"/>
          <w:sz w:val="26"/>
          <w:szCs w:val="26"/>
        </w:rPr>
        <w:tab/>
        <w:t xml:space="preserve">              2020-03-31</w:t>
      </w:r>
    </w:p>
    <w:p w:rsidR="00B27005" w:rsidRDefault="00E13878" w:rsidP="00B27005">
      <w:pPr>
        <w:rPr>
          <w:rFonts w:ascii="Times New Roman" w:hAnsi="Times New Roman" w:cs="Times New Roman"/>
          <w:sz w:val="26"/>
          <w:szCs w:val="26"/>
        </w:rPr>
      </w:pPr>
      <w:r>
        <w:rPr>
          <w:rFonts w:ascii="Times New Roman" w:hAnsi="Times New Roman" w:cs="Times New Roman"/>
          <w:sz w:val="26"/>
          <w:szCs w:val="26"/>
        </w:rPr>
        <w:t>Box 11 930</w:t>
      </w:r>
      <w:r w:rsidR="00B27005">
        <w:rPr>
          <w:rFonts w:ascii="Times New Roman" w:hAnsi="Times New Roman" w:cs="Times New Roman"/>
          <w:sz w:val="26"/>
          <w:szCs w:val="26"/>
        </w:rPr>
        <w:tab/>
      </w:r>
      <w:r w:rsidR="00B27005">
        <w:rPr>
          <w:rFonts w:ascii="Times New Roman" w:hAnsi="Times New Roman" w:cs="Times New Roman"/>
          <w:sz w:val="26"/>
          <w:szCs w:val="26"/>
        </w:rPr>
        <w:tab/>
      </w:r>
      <w:r w:rsidR="00B27005">
        <w:rPr>
          <w:rFonts w:ascii="Times New Roman" w:hAnsi="Times New Roman" w:cs="Times New Roman"/>
          <w:sz w:val="26"/>
          <w:szCs w:val="26"/>
        </w:rPr>
        <w:tab/>
      </w:r>
    </w:p>
    <w:p w:rsidR="00B27005" w:rsidRDefault="00E13878" w:rsidP="00B27005">
      <w:pPr>
        <w:rPr>
          <w:rFonts w:ascii="Times New Roman" w:hAnsi="Times New Roman" w:cs="Times New Roman"/>
          <w:sz w:val="26"/>
          <w:szCs w:val="26"/>
        </w:rPr>
      </w:pPr>
      <w:r>
        <w:rPr>
          <w:rFonts w:ascii="Times New Roman" w:hAnsi="Times New Roman" w:cs="Times New Roman"/>
          <w:sz w:val="26"/>
          <w:szCs w:val="26"/>
        </w:rPr>
        <w:t>404 39</w:t>
      </w:r>
      <w:r w:rsidR="00B27005">
        <w:rPr>
          <w:rFonts w:ascii="Times New Roman" w:hAnsi="Times New Roman" w:cs="Times New Roman"/>
          <w:sz w:val="26"/>
          <w:szCs w:val="26"/>
        </w:rPr>
        <w:t xml:space="preserve"> </w:t>
      </w:r>
      <w:r>
        <w:rPr>
          <w:rFonts w:ascii="Times New Roman" w:hAnsi="Times New Roman" w:cs="Times New Roman"/>
          <w:sz w:val="26"/>
          <w:szCs w:val="26"/>
        </w:rPr>
        <w:t>Göteborg</w:t>
      </w:r>
    </w:p>
    <w:p w:rsidR="00B27005" w:rsidRDefault="00B27005" w:rsidP="00B27005">
      <w:pPr>
        <w:rPr>
          <w:rFonts w:ascii="Times New Roman" w:hAnsi="Times New Roman" w:cs="Times New Roman"/>
          <w:sz w:val="26"/>
          <w:szCs w:val="26"/>
        </w:rPr>
      </w:pPr>
    </w:p>
    <w:p w:rsidR="00B27005" w:rsidRDefault="00E13878" w:rsidP="00B27005">
      <w:pPr>
        <w:autoSpaceDE w:val="0"/>
        <w:autoSpaceDN w:val="0"/>
        <w:adjustRightInd w:val="0"/>
        <w:spacing w:after="0" w:line="240" w:lineRule="auto"/>
        <w:rPr>
          <w:rFonts w:ascii="Times New Roman" w:eastAsia="TimesNewRomanPS-BoldMT-Identity" w:hAnsi="Times New Roman" w:cs="Times New Roman"/>
          <w:b/>
          <w:bCs/>
          <w:sz w:val="26"/>
          <w:szCs w:val="26"/>
        </w:rPr>
      </w:pPr>
      <w:r>
        <w:rPr>
          <w:rFonts w:ascii="Times New Roman" w:eastAsia="TimesNewRomanPS-BoldMT-Identity" w:hAnsi="Times New Roman" w:cs="Times New Roman"/>
          <w:b/>
          <w:bCs/>
          <w:sz w:val="26"/>
          <w:szCs w:val="26"/>
        </w:rPr>
        <w:t>Yttrande över Havs och Vattenmyndighetens remiss rörande rapporten om Samråd om övervakningsplan för havsmiljödirektivet 2020.</w:t>
      </w:r>
    </w:p>
    <w:p w:rsidR="00B27005" w:rsidRPr="00081244" w:rsidRDefault="00B27005" w:rsidP="00B27005">
      <w:pPr>
        <w:autoSpaceDE w:val="0"/>
        <w:autoSpaceDN w:val="0"/>
        <w:adjustRightInd w:val="0"/>
        <w:spacing w:after="0" w:line="240" w:lineRule="auto"/>
        <w:rPr>
          <w:rFonts w:ascii="Times New Roman" w:eastAsia="TimesNewRomanPSMT-Identity-H" w:hAnsi="Times New Roman" w:cs="Times New Roman"/>
          <w:sz w:val="26"/>
          <w:szCs w:val="26"/>
        </w:rPr>
      </w:pPr>
      <w:r w:rsidRPr="00081244">
        <w:rPr>
          <w:rFonts w:ascii="Times New Roman" w:eastAsia="TimesNewRomanPS-BoldMT-Identity" w:hAnsi="Times New Roman" w:cs="Times New Roman"/>
          <w:b/>
          <w:bCs/>
          <w:sz w:val="26"/>
          <w:szCs w:val="26"/>
        </w:rPr>
        <w:t>Er</w:t>
      </w:r>
      <w:r w:rsidR="00E13878">
        <w:rPr>
          <w:rFonts w:ascii="Times New Roman" w:eastAsia="TimesNewRomanPS-BoldMT-Identity" w:hAnsi="Times New Roman" w:cs="Times New Roman"/>
          <w:b/>
          <w:bCs/>
          <w:sz w:val="26"/>
          <w:szCs w:val="26"/>
        </w:rPr>
        <w:t>t diarie</w:t>
      </w:r>
      <w:r w:rsidRPr="00081244">
        <w:rPr>
          <w:rFonts w:ascii="Times New Roman" w:eastAsia="TimesNewRomanPS-BoldMT-Identity" w:hAnsi="Times New Roman" w:cs="Times New Roman"/>
          <w:b/>
          <w:bCs/>
          <w:sz w:val="26"/>
          <w:szCs w:val="26"/>
        </w:rPr>
        <w:t xml:space="preserve">nummer: </w:t>
      </w:r>
      <w:proofErr w:type="gramStart"/>
      <w:r w:rsidR="00E13878">
        <w:rPr>
          <w:rFonts w:ascii="Times New Roman" w:eastAsia="TimesNewRomanPSMT-Identity-H" w:hAnsi="Times New Roman" w:cs="Times New Roman"/>
          <w:sz w:val="26"/>
          <w:szCs w:val="26"/>
        </w:rPr>
        <w:t>03778-2019</w:t>
      </w:r>
      <w:proofErr w:type="gramEnd"/>
      <w:r w:rsidRPr="00081244">
        <w:rPr>
          <w:rFonts w:ascii="Times New Roman" w:eastAsia="TimesNewRomanPSMT-Identity-H" w:hAnsi="Times New Roman" w:cs="Times New Roman"/>
          <w:sz w:val="26"/>
          <w:szCs w:val="26"/>
        </w:rPr>
        <w:t>.</w:t>
      </w:r>
    </w:p>
    <w:p w:rsidR="00B27005" w:rsidRPr="00081244" w:rsidRDefault="00B27005" w:rsidP="00B27005">
      <w:pPr>
        <w:rPr>
          <w:rFonts w:ascii="Times New Roman" w:hAnsi="Times New Roman" w:cs="Times New Roman"/>
          <w:sz w:val="26"/>
          <w:szCs w:val="26"/>
        </w:rPr>
      </w:pPr>
    </w:p>
    <w:p w:rsidR="00B27005" w:rsidRPr="00081244" w:rsidRDefault="00B27005" w:rsidP="00B27005">
      <w:pPr>
        <w:rPr>
          <w:rFonts w:ascii="Times New Roman" w:hAnsi="Times New Roman" w:cs="Times New Roman"/>
          <w:sz w:val="26"/>
          <w:szCs w:val="26"/>
        </w:rPr>
      </w:pPr>
      <w:r w:rsidRPr="00081244">
        <w:rPr>
          <w:rFonts w:ascii="Times New Roman" w:hAnsi="Times New Roman" w:cs="Times New Roman"/>
          <w:sz w:val="26"/>
          <w:szCs w:val="26"/>
        </w:rPr>
        <w:t>Svenska Jägareförb</w:t>
      </w:r>
      <w:bookmarkStart w:id="0" w:name="_GoBack"/>
      <w:bookmarkEnd w:id="0"/>
      <w:r w:rsidRPr="00081244">
        <w:rPr>
          <w:rFonts w:ascii="Times New Roman" w:hAnsi="Times New Roman" w:cs="Times New Roman"/>
          <w:sz w:val="26"/>
          <w:szCs w:val="26"/>
        </w:rPr>
        <w:t xml:space="preserve">undet (Förbundet) </w:t>
      </w:r>
      <w:r w:rsidR="00E13878">
        <w:rPr>
          <w:rFonts w:ascii="Times New Roman" w:hAnsi="Times New Roman" w:cs="Times New Roman"/>
          <w:sz w:val="26"/>
          <w:szCs w:val="26"/>
        </w:rPr>
        <w:t xml:space="preserve">har beretts möjlighet att yttra sig i </w:t>
      </w:r>
      <w:r w:rsidRPr="00081244">
        <w:rPr>
          <w:rFonts w:ascii="Times New Roman" w:hAnsi="Times New Roman" w:cs="Times New Roman"/>
          <w:sz w:val="26"/>
          <w:szCs w:val="26"/>
        </w:rPr>
        <w:t>rubricerat ärende</w:t>
      </w:r>
      <w:r w:rsidR="00E13878">
        <w:rPr>
          <w:rFonts w:ascii="Times New Roman" w:hAnsi="Times New Roman" w:cs="Times New Roman"/>
          <w:sz w:val="26"/>
          <w:szCs w:val="26"/>
        </w:rPr>
        <w:t xml:space="preserve">. Förbundets yttrande berör främst </w:t>
      </w:r>
      <w:proofErr w:type="spellStart"/>
      <w:r w:rsidR="00E13878">
        <w:rPr>
          <w:rFonts w:ascii="Times New Roman" w:hAnsi="Times New Roman" w:cs="Times New Roman"/>
          <w:sz w:val="26"/>
          <w:szCs w:val="26"/>
        </w:rPr>
        <w:t>diskriptorerna</w:t>
      </w:r>
      <w:proofErr w:type="spellEnd"/>
      <w:r w:rsidR="00E13878">
        <w:rPr>
          <w:rFonts w:ascii="Times New Roman" w:hAnsi="Times New Roman" w:cs="Times New Roman"/>
          <w:sz w:val="26"/>
          <w:szCs w:val="26"/>
        </w:rPr>
        <w:t xml:space="preserve"> 1 och 4 (marina däggdjur, sjöfåglar och marina näringsvävar).</w:t>
      </w:r>
      <w:r w:rsidRPr="00081244">
        <w:rPr>
          <w:rFonts w:ascii="Times New Roman" w:hAnsi="Times New Roman" w:cs="Times New Roman"/>
          <w:sz w:val="26"/>
          <w:szCs w:val="26"/>
        </w:rPr>
        <w:t>;</w:t>
      </w:r>
    </w:p>
    <w:p w:rsidR="00B27005" w:rsidRPr="00081244" w:rsidRDefault="004E5BAB" w:rsidP="00B27005">
      <w:pPr>
        <w:autoSpaceDE w:val="0"/>
        <w:autoSpaceDN w:val="0"/>
        <w:adjustRightInd w:val="0"/>
        <w:spacing w:after="0" w:line="240" w:lineRule="auto"/>
        <w:rPr>
          <w:rFonts w:ascii="Times New Roman" w:eastAsia="TimesNewRomanPS-BoldItalicMT-Id" w:hAnsi="Times New Roman" w:cs="Times New Roman"/>
          <w:b/>
          <w:bCs/>
          <w:i/>
          <w:iCs/>
          <w:sz w:val="26"/>
          <w:szCs w:val="26"/>
        </w:rPr>
      </w:pPr>
      <w:r>
        <w:rPr>
          <w:rFonts w:ascii="Times New Roman" w:eastAsia="TimesNewRomanPS-BoldItalicMT-Id" w:hAnsi="Times New Roman" w:cs="Times New Roman"/>
          <w:b/>
          <w:bCs/>
          <w:i/>
          <w:iCs/>
          <w:sz w:val="26"/>
          <w:szCs w:val="26"/>
        </w:rPr>
        <w:t>DESKRIPTOR 1.</w:t>
      </w:r>
    </w:p>
    <w:p w:rsidR="00B27005" w:rsidRPr="000D7624" w:rsidRDefault="004E5BAB" w:rsidP="00B27005">
      <w:pPr>
        <w:autoSpaceDE w:val="0"/>
        <w:autoSpaceDN w:val="0"/>
        <w:adjustRightInd w:val="0"/>
        <w:spacing w:after="0" w:line="240" w:lineRule="auto"/>
        <w:rPr>
          <w:rFonts w:ascii="Times New Roman" w:eastAsia="TimesNewRomanPS-ItalicMT-Identi" w:hAnsi="Times New Roman" w:cs="Times New Roman"/>
          <w:b/>
          <w:bCs/>
          <w:i/>
          <w:iCs/>
          <w:sz w:val="26"/>
          <w:szCs w:val="26"/>
        </w:rPr>
      </w:pPr>
      <w:r>
        <w:rPr>
          <w:rFonts w:ascii="Times New Roman" w:eastAsia="TimesNewRomanPS-ItalicMT-Identi" w:hAnsi="Times New Roman" w:cs="Times New Roman"/>
          <w:b/>
          <w:bCs/>
          <w:i/>
          <w:iCs/>
          <w:sz w:val="26"/>
          <w:szCs w:val="26"/>
        </w:rPr>
        <w:t>Marina däggdjur</w:t>
      </w:r>
    </w:p>
    <w:p w:rsidR="00B27005" w:rsidRDefault="004E5BAB" w:rsidP="00B27005">
      <w:pPr>
        <w:autoSpaceDE w:val="0"/>
        <w:autoSpaceDN w:val="0"/>
        <w:adjustRightInd w:val="0"/>
        <w:spacing w:after="0" w:line="240" w:lineRule="auto"/>
        <w:rPr>
          <w:rFonts w:ascii="Times New Roman" w:eastAsia="TimesNewRomanPSMT-Identity-H" w:hAnsi="Times New Roman" w:cs="Times New Roman"/>
          <w:sz w:val="26"/>
          <w:szCs w:val="26"/>
        </w:rPr>
      </w:pPr>
      <w:r>
        <w:rPr>
          <w:rFonts w:ascii="Times New Roman" w:eastAsia="TimesNewRomanPSMT-Identity-H" w:hAnsi="Times New Roman" w:cs="Times New Roman"/>
          <w:sz w:val="26"/>
          <w:szCs w:val="26"/>
        </w:rPr>
        <w:t>Förbundet delar uppfattningen om att dagens inventeringsverksamhet ger ett underlag för att följa trender i sälarnas populationsutveckling. Däremot anser inte Förbundet att dagens inventeringsmaterial kan anses vara tillräckligt för att mäta abund</w:t>
      </w:r>
      <w:r w:rsidR="00BF1D5C">
        <w:rPr>
          <w:rFonts w:ascii="Times New Roman" w:eastAsia="TimesNewRomanPSMT-Identity-H" w:hAnsi="Times New Roman" w:cs="Times New Roman"/>
          <w:sz w:val="26"/>
          <w:szCs w:val="26"/>
        </w:rPr>
        <w:t>a</w:t>
      </w:r>
      <w:r>
        <w:rPr>
          <w:rFonts w:ascii="Times New Roman" w:eastAsia="TimesNewRomanPSMT-Identity-H" w:hAnsi="Times New Roman" w:cs="Times New Roman"/>
          <w:sz w:val="26"/>
          <w:szCs w:val="26"/>
        </w:rPr>
        <w:t>ns</w:t>
      </w:r>
      <w:r w:rsidR="00BF1D5C">
        <w:rPr>
          <w:rFonts w:ascii="Times New Roman" w:eastAsia="TimesNewRomanPSMT-Identity-H" w:hAnsi="Times New Roman" w:cs="Times New Roman"/>
          <w:sz w:val="26"/>
          <w:szCs w:val="26"/>
        </w:rPr>
        <w:t xml:space="preserve"> och utbredning och ser det därför som positivt att övervakningsplanen tar upp behovet av att inventerings-metoderna utvecklas</w:t>
      </w:r>
      <w:r w:rsidR="00180F7A">
        <w:rPr>
          <w:rFonts w:ascii="Times New Roman" w:eastAsia="TimesNewRomanPSMT-Identity-H" w:hAnsi="Times New Roman" w:cs="Times New Roman"/>
          <w:sz w:val="26"/>
          <w:szCs w:val="26"/>
        </w:rPr>
        <w:t xml:space="preserve"> och kvalitetssäkras</w:t>
      </w:r>
      <w:r w:rsidR="00BF1D5C">
        <w:rPr>
          <w:rFonts w:ascii="Times New Roman" w:eastAsia="TimesNewRomanPSMT-Identity-H" w:hAnsi="Times New Roman" w:cs="Times New Roman"/>
          <w:sz w:val="26"/>
          <w:szCs w:val="26"/>
        </w:rPr>
        <w:t>.</w:t>
      </w:r>
    </w:p>
    <w:p w:rsidR="00BF1D5C" w:rsidRDefault="00BF1D5C" w:rsidP="00B27005">
      <w:pPr>
        <w:autoSpaceDE w:val="0"/>
        <w:autoSpaceDN w:val="0"/>
        <w:adjustRightInd w:val="0"/>
        <w:spacing w:after="0" w:line="240" w:lineRule="auto"/>
        <w:rPr>
          <w:rFonts w:ascii="Times New Roman" w:eastAsia="TimesNewRomanPSMT-Identity-H" w:hAnsi="Times New Roman" w:cs="Times New Roman"/>
          <w:sz w:val="26"/>
          <w:szCs w:val="26"/>
        </w:rPr>
      </w:pPr>
    </w:p>
    <w:p w:rsidR="00BF1D5C" w:rsidRDefault="00BF1D5C" w:rsidP="00B27005">
      <w:pPr>
        <w:autoSpaceDE w:val="0"/>
        <w:autoSpaceDN w:val="0"/>
        <w:adjustRightInd w:val="0"/>
        <w:spacing w:after="0" w:line="240" w:lineRule="auto"/>
        <w:rPr>
          <w:rFonts w:ascii="Times New Roman" w:eastAsia="TimesNewRomanPSMT-Identity-H" w:hAnsi="Times New Roman" w:cs="Times New Roman"/>
          <w:sz w:val="26"/>
          <w:szCs w:val="26"/>
        </w:rPr>
      </w:pPr>
      <w:r>
        <w:rPr>
          <w:rFonts w:ascii="Times New Roman" w:eastAsia="TimesNewRomanPSMT-Identity-H" w:hAnsi="Times New Roman" w:cs="Times New Roman"/>
          <w:sz w:val="26"/>
          <w:szCs w:val="26"/>
        </w:rPr>
        <w:t xml:space="preserve">När det gäller hälso- och sjukdomsövervakningen bland våra sälar anser Förbundet att det stora problemet </w:t>
      </w:r>
      <w:r w:rsidR="00180F7A">
        <w:rPr>
          <w:rFonts w:ascii="Times New Roman" w:eastAsia="TimesNewRomanPSMT-Identity-H" w:hAnsi="Times New Roman" w:cs="Times New Roman"/>
          <w:sz w:val="26"/>
          <w:szCs w:val="26"/>
        </w:rPr>
        <w:t xml:space="preserve">idag </w:t>
      </w:r>
      <w:r>
        <w:rPr>
          <w:rFonts w:ascii="Times New Roman" w:eastAsia="TimesNewRomanPSMT-Identity-H" w:hAnsi="Times New Roman" w:cs="Times New Roman"/>
          <w:sz w:val="26"/>
          <w:szCs w:val="26"/>
        </w:rPr>
        <w:t xml:space="preserve">är </w:t>
      </w:r>
      <w:r w:rsidR="00180F7A">
        <w:rPr>
          <w:rFonts w:ascii="Times New Roman" w:eastAsia="TimesNewRomanPSMT-Identity-H" w:hAnsi="Times New Roman" w:cs="Times New Roman"/>
          <w:sz w:val="26"/>
          <w:szCs w:val="26"/>
        </w:rPr>
        <w:t>att</w:t>
      </w:r>
      <w:r>
        <w:rPr>
          <w:rFonts w:ascii="Times New Roman" w:eastAsia="TimesNewRomanPSMT-Identity-H" w:hAnsi="Times New Roman" w:cs="Times New Roman"/>
          <w:sz w:val="26"/>
          <w:szCs w:val="26"/>
        </w:rPr>
        <w:t xml:space="preserve"> Naturhistoriska Riksmuseet, </w:t>
      </w:r>
      <w:r w:rsidR="00180F7A">
        <w:rPr>
          <w:rFonts w:ascii="Times New Roman" w:eastAsia="TimesNewRomanPSMT-Identity-H" w:hAnsi="Times New Roman" w:cs="Times New Roman"/>
          <w:sz w:val="26"/>
          <w:szCs w:val="26"/>
        </w:rPr>
        <w:t xml:space="preserve">saknar nödvändiga resurser, </w:t>
      </w:r>
      <w:r>
        <w:rPr>
          <w:rFonts w:ascii="Times New Roman" w:eastAsia="TimesNewRomanPSMT-Identity-H" w:hAnsi="Times New Roman" w:cs="Times New Roman"/>
          <w:sz w:val="26"/>
          <w:szCs w:val="26"/>
        </w:rPr>
        <w:t>såväl ekonomisk</w:t>
      </w:r>
      <w:r w:rsidR="00180F7A">
        <w:rPr>
          <w:rFonts w:ascii="Times New Roman" w:eastAsia="TimesNewRomanPSMT-Identity-H" w:hAnsi="Times New Roman" w:cs="Times New Roman"/>
          <w:sz w:val="26"/>
          <w:szCs w:val="26"/>
        </w:rPr>
        <w:t>a</w:t>
      </w:r>
      <w:r>
        <w:rPr>
          <w:rFonts w:ascii="Times New Roman" w:eastAsia="TimesNewRomanPSMT-Identity-H" w:hAnsi="Times New Roman" w:cs="Times New Roman"/>
          <w:sz w:val="26"/>
          <w:szCs w:val="26"/>
        </w:rPr>
        <w:t xml:space="preserve"> som </w:t>
      </w:r>
      <w:r w:rsidR="00180F7A">
        <w:rPr>
          <w:rFonts w:ascii="Times New Roman" w:eastAsia="TimesNewRomanPSMT-Identity-H" w:hAnsi="Times New Roman" w:cs="Times New Roman"/>
          <w:sz w:val="26"/>
          <w:szCs w:val="26"/>
        </w:rPr>
        <w:t>personella</w:t>
      </w:r>
      <w:r>
        <w:rPr>
          <w:rFonts w:ascii="Times New Roman" w:eastAsia="TimesNewRomanPSMT-Identity-H" w:hAnsi="Times New Roman" w:cs="Times New Roman"/>
          <w:sz w:val="26"/>
          <w:szCs w:val="26"/>
        </w:rPr>
        <w:t xml:space="preserve">. Intresset bland jägarna att bistå med materialinsamling är fortfarande stort, däremot torde det </w:t>
      </w:r>
      <w:r w:rsidR="00180F7A">
        <w:rPr>
          <w:rFonts w:ascii="Times New Roman" w:eastAsia="TimesNewRomanPSMT-Identity-H" w:hAnsi="Times New Roman" w:cs="Times New Roman"/>
          <w:sz w:val="26"/>
          <w:szCs w:val="26"/>
        </w:rPr>
        <w:t xml:space="preserve">även </w:t>
      </w:r>
      <w:r>
        <w:rPr>
          <w:rFonts w:ascii="Times New Roman" w:eastAsia="TimesNewRomanPSMT-Identity-H" w:hAnsi="Times New Roman" w:cs="Times New Roman"/>
          <w:sz w:val="26"/>
          <w:szCs w:val="26"/>
        </w:rPr>
        <w:t>forts</w:t>
      </w:r>
      <w:r w:rsidR="00180F7A">
        <w:rPr>
          <w:rFonts w:ascii="Times New Roman" w:eastAsia="TimesNewRomanPSMT-Identity-H" w:hAnsi="Times New Roman" w:cs="Times New Roman"/>
          <w:sz w:val="26"/>
          <w:szCs w:val="26"/>
        </w:rPr>
        <w:t>ättningsvis</w:t>
      </w:r>
      <w:r>
        <w:rPr>
          <w:rFonts w:ascii="Times New Roman" w:eastAsia="TimesNewRomanPSMT-Identity-H" w:hAnsi="Times New Roman" w:cs="Times New Roman"/>
          <w:sz w:val="26"/>
          <w:szCs w:val="26"/>
        </w:rPr>
        <w:t xml:space="preserve"> krävas ekonomisk kompensation till de jägare som bidrar </w:t>
      </w:r>
      <w:r w:rsidR="00180F7A">
        <w:rPr>
          <w:rFonts w:ascii="Times New Roman" w:eastAsia="TimesNewRomanPSMT-Identity-H" w:hAnsi="Times New Roman" w:cs="Times New Roman"/>
          <w:sz w:val="26"/>
          <w:szCs w:val="26"/>
        </w:rPr>
        <w:t>vid materialinsamlingen</w:t>
      </w:r>
      <w:r>
        <w:rPr>
          <w:rFonts w:ascii="Times New Roman" w:eastAsia="TimesNewRomanPSMT-Identity-H" w:hAnsi="Times New Roman" w:cs="Times New Roman"/>
          <w:sz w:val="26"/>
          <w:szCs w:val="26"/>
        </w:rPr>
        <w:t>.</w:t>
      </w:r>
    </w:p>
    <w:p w:rsidR="00180F7A" w:rsidRDefault="00180F7A" w:rsidP="00B27005">
      <w:pPr>
        <w:autoSpaceDE w:val="0"/>
        <w:autoSpaceDN w:val="0"/>
        <w:adjustRightInd w:val="0"/>
        <w:spacing w:after="0" w:line="240" w:lineRule="auto"/>
        <w:rPr>
          <w:rFonts w:ascii="Times New Roman" w:eastAsia="TimesNewRomanPSMT-Identity-H" w:hAnsi="Times New Roman" w:cs="Times New Roman"/>
          <w:sz w:val="26"/>
          <w:szCs w:val="26"/>
        </w:rPr>
      </w:pPr>
    </w:p>
    <w:p w:rsidR="00180F7A" w:rsidRDefault="00180F7A" w:rsidP="00B27005">
      <w:pPr>
        <w:autoSpaceDE w:val="0"/>
        <w:autoSpaceDN w:val="0"/>
        <w:adjustRightInd w:val="0"/>
        <w:spacing w:after="0" w:line="240" w:lineRule="auto"/>
        <w:rPr>
          <w:rFonts w:ascii="Times New Roman" w:eastAsia="TimesNewRomanPSMT-Identity-H" w:hAnsi="Times New Roman" w:cs="Times New Roman"/>
          <w:sz w:val="26"/>
          <w:szCs w:val="26"/>
        </w:rPr>
      </w:pPr>
      <w:r>
        <w:rPr>
          <w:rFonts w:ascii="Times New Roman" w:eastAsia="TimesNewRomanPSMT-Identity-H" w:hAnsi="Times New Roman" w:cs="Times New Roman"/>
          <w:sz w:val="26"/>
          <w:szCs w:val="26"/>
        </w:rPr>
        <w:t>När det gäller bifångster av säl så har dessa enligt Förbundets mening en mycket begränsad påverkan på sälpopulationernas utveckling, däremot kan uppgifter rörande detta att vara av värde vid utformning av nya fångstredskap/-metoder.</w:t>
      </w:r>
    </w:p>
    <w:p w:rsidR="00180F7A" w:rsidRDefault="00180F7A" w:rsidP="00B27005">
      <w:pPr>
        <w:autoSpaceDE w:val="0"/>
        <w:autoSpaceDN w:val="0"/>
        <w:adjustRightInd w:val="0"/>
        <w:spacing w:after="0" w:line="240" w:lineRule="auto"/>
        <w:rPr>
          <w:rFonts w:ascii="Times New Roman" w:eastAsia="TimesNewRomanPSMT-Identity-H" w:hAnsi="Times New Roman" w:cs="Times New Roman"/>
          <w:sz w:val="26"/>
          <w:szCs w:val="26"/>
        </w:rPr>
      </w:pPr>
    </w:p>
    <w:p w:rsidR="00180F7A" w:rsidRDefault="00180F7A" w:rsidP="00B27005">
      <w:pPr>
        <w:autoSpaceDE w:val="0"/>
        <w:autoSpaceDN w:val="0"/>
        <w:adjustRightInd w:val="0"/>
        <w:spacing w:after="0" w:line="240" w:lineRule="auto"/>
        <w:rPr>
          <w:rFonts w:ascii="Times New Roman" w:eastAsia="TimesNewRomanPSMT-Identity-H" w:hAnsi="Times New Roman" w:cs="Times New Roman"/>
          <w:sz w:val="26"/>
          <w:szCs w:val="26"/>
        </w:rPr>
      </w:pPr>
      <w:r>
        <w:rPr>
          <w:rFonts w:ascii="Times New Roman" w:eastAsia="TimesNewRomanPSMT-Identity-H" w:hAnsi="Times New Roman" w:cs="Times New Roman"/>
          <w:b/>
          <w:bCs/>
          <w:i/>
          <w:iCs/>
          <w:sz w:val="26"/>
          <w:szCs w:val="26"/>
        </w:rPr>
        <w:t>Sjöfåglar</w:t>
      </w:r>
    </w:p>
    <w:p w:rsidR="00180F7A" w:rsidRDefault="00180F7A" w:rsidP="00B27005">
      <w:pPr>
        <w:autoSpaceDE w:val="0"/>
        <w:autoSpaceDN w:val="0"/>
        <w:adjustRightInd w:val="0"/>
        <w:spacing w:after="0" w:line="240" w:lineRule="auto"/>
        <w:rPr>
          <w:rFonts w:ascii="Times New Roman" w:eastAsia="TimesNewRomanPSMT-Identity-H" w:hAnsi="Times New Roman" w:cs="Times New Roman"/>
          <w:sz w:val="26"/>
          <w:szCs w:val="26"/>
        </w:rPr>
      </w:pPr>
      <w:r>
        <w:rPr>
          <w:rFonts w:ascii="Times New Roman" w:eastAsia="TimesNewRomanPSMT-Identity-H" w:hAnsi="Times New Roman" w:cs="Times New Roman"/>
          <w:sz w:val="26"/>
          <w:szCs w:val="26"/>
        </w:rPr>
        <w:t>Förbundet delar uppfattningen om att populationsövervakningen av våra havs- och kustlevande sjöfågelarter behöver förbättras</w:t>
      </w:r>
      <w:r w:rsidR="00A72491">
        <w:rPr>
          <w:rFonts w:ascii="Times New Roman" w:eastAsia="TimesNewRomanPSMT-Identity-H" w:hAnsi="Times New Roman" w:cs="Times New Roman"/>
          <w:sz w:val="26"/>
          <w:szCs w:val="26"/>
        </w:rPr>
        <w:t xml:space="preserve">. Förbundet anser även </w:t>
      </w:r>
      <w:r>
        <w:rPr>
          <w:rFonts w:ascii="Times New Roman" w:eastAsia="TimesNewRomanPSMT-Identity-H" w:hAnsi="Times New Roman" w:cs="Times New Roman"/>
          <w:sz w:val="26"/>
          <w:szCs w:val="26"/>
        </w:rPr>
        <w:t>att ytterligare forskning behövs för att utreda vilka faktorer som</w:t>
      </w:r>
      <w:r w:rsidR="00A72491">
        <w:rPr>
          <w:rFonts w:ascii="Times New Roman" w:eastAsia="TimesNewRomanPSMT-Identity-H" w:hAnsi="Times New Roman" w:cs="Times New Roman"/>
          <w:sz w:val="26"/>
          <w:szCs w:val="26"/>
        </w:rPr>
        <w:t xml:space="preserve"> </w:t>
      </w:r>
      <w:r w:rsidR="00A72491">
        <w:rPr>
          <w:rFonts w:ascii="Times New Roman" w:eastAsia="TimesNewRomanPSMT-Identity-H" w:hAnsi="Times New Roman" w:cs="Times New Roman"/>
          <w:sz w:val="26"/>
          <w:szCs w:val="26"/>
        </w:rPr>
        <w:lastRenderedPageBreak/>
        <w:t>påverkar exempelvis Östersjöns ejderpopulation (en sned könsfördelning, reproduktionsframgång mm).</w:t>
      </w:r>
      <w:r>
        <w:rPr>
          <w:rFonts w:ascii="Times New Roman" w:eastAsia="TimesNewRomanPSMT-Identity-H" w:hAnsi="Times New Roman" w:cs="Times New Roman"/>
          <w:sz w:val="26"/>
          <w:szCs w:val="26"/>
        </w:rPr>
        <w:t xml:space="preserve"> </w:t>
      </w:r>
    </w:p>
    <w:p w:rsidR="00A72491" w:rsidRDefault="00A72491" w:rsidP="00B27005">
      <w:pPr>
        <w:autoSpaceDE w:val="0"/>
        <w:autoSpaceDN w:val="0"/>
        <w:adjustRightInd w:val="0"/>
        <w:spacing w:after="0" w:line="240" w:lineRule="auto"/>
        <w:rPr>
          <w:rFonts w:ascii="Times New Roman" w:eastAsia="TimesNewRomanPSMT-Identity-H" w:hAnsi="Times New Roman" w:cs="Times New Roman"/>
          <w:sz w:val="26"/>
          <w:szCs w:val="26"/>
        </w:rPr>
      </w:pPr>
    </w:p>
    <w:p w:rsidR="00A72491" w:rsidRDefault="00A72491" w:rsidP="00B27005">
      <w:pPr>
        <w:autoSpaceDE w:val="0"/>
        <w:autoSpaceDN w:val="0"/>
        <w:adjustRightInd w:val="0"/>
        <w:spacing w:after="0" w:line="240" w:lineRule="auto"/>
        <w:rPr>
          <w:rFonts w:ascii="Times New Roman" w:eastAsia="TimesNewRomanPSMT-Identity-H" w:hAnsi="Times New Roman" w:cs="Times New Roman"/>
          <w:b/>
          <w:bCs/>
          <w:i/>
          <w:iCs/>
          <w:sz w:val="26"/>
          <w:szCs w:val="26"/>
        </w:rPr>
      </w:pPr>
      <w:r w:rsidRPr="00A72491">
        <w:rPr>
          <w:rFonts w:ascii="Times New Roman" w:eastAsia="TimesNewRomanPSMT-Identity-H" w:hAnsi="Times New Roman" w:cs="Times New Roman"/>
          <w:b/>
          <w:bCs/>
          <w:i/>
          <w:iCs/>
          <w:sz w:val="26"/>
          <w:szCs w:val="26"/>
        </w:rPr>
        <w:t>DESKRIPTOR 4.</w:t>
      </w:r>
    </w:p>
    <w:p w:rsidR="00A72491" w:rsidRDefault="00A72491" w:rsidP="00B27005">
      <w:pPr>
        <w:autoSpaceDE w:val="0"/>
        <w:autoSpaceDN w:val="0"/>
        <w:adjustRightInd w:val="0"/>
        <w:spacing w:after="0" w:line="240" w:lineRule="auto"/>
        <w:rPr>
          <w:rFonts w:ascii="Times New Roman" w:eastAsia="TimesNewRomanPSMT-Identity-H" w:hAnsi="Times New Roman" w:cs="Times New Roman"/>
          <w:b/>
          <w:bCs/>
          <w:i/>
          <w:iCs/>
          <w:sz w:val="26"/>
          <w:szCs w:val="26"/>
        </w:rPr>
      </w:pPr>
      <w:r>
        <w:rPr>
          <w:rFonts w:ascii="Times New Roman" w:eastAsia="TimesNewRomanPSMT-Identity-H" w:hAnsi="Times New Roman" w:cs="Times New Roman"/>
          <w:b/>
          <w:bCs/>
          <w:i/>
          <w:iCs/>
          <w:sz w:val="26"/>
          <w:szCs w:val="26"/>
        </w:rPr>
        <w:t>Marina näringsvävar</w:t>
      </w:r>
    </w:p>
    <w:p w:rsidR="00A72491" w:rsidRPr="00A72491" w:rsidRDefault="00A72491" w:rsidP="00B27005">
      <w:pPr>
        <w:autoSpaceDE w:val="0"/>
        <w:autoSpaceDN w:val="0"/>
        <w:adjustRightInd w:val="0"/>
        <w:spacing w:after="0" w:line="240" w:lineRule="auto"/>
        <w:rPr>
          <w:rFonts w:ascii="Times New Roman" w:eastAsia="TimesNewRomanPSMT-Identity-H" w:hAnsi="Times New Roman" w:cs="Times New Roman"/>
          <w:sz w:val="26"/>
          <w:szCs w:val="26"/>
        </w:rPr>
      </w:pPr>
      <w:r>
        <w:rPr>
          <w:rFonts w:ascii="Times New Roman" w:eastAsia="TimesNewRomanPSMT-Identity-H" w:hAnsi="Times New Roman" w:cs="Times New Roman"/>
          <w:sz w:val="26"/>
          <w:szCs w:val="26"/>
        </w:rPr>
        <w:t xml:space="preserve">Förbundet ser det som en allvarlig brist i övervakningsplanen </w:t>
      </w:r>
      <w:r w:rsidR="003E0BAA">
        <w:rPr>
          <w:rFonts w:ascii="Times New Roman" w:eastAsia="TimesNewRomanPSMT-Identity-H" w:hAnsi="Times New Roman" w:cs="Times New Roman"/>
          <w:sz w:val="26"/>
          <w:szCs w:val="26"/>
        </w:rPr>
        <w:t xml:space="preserve">att </w:t>
      </w:r>
      <w:r w:rsidR="00570C64">
        <w:rPr>
          <w:rFonts w:ascii="Times New Roman" w:eastAsia="TimesNewRomanPSMT-Identity-H" w:hAnsi="Times New Roman" w:cs="Times New Roman"/>
          <w:sz w:val="26"/>
          <w:szCs w:val="26"/>
        </w:rPr>
        <w:t>när man definiera</w:t>
      </w:r>
      <w:r w:rsidR="003E0BAA">
        <w:rPr>
          <w:rFonts w:ascii="Times New Roman" w:eastAsia="TimesNewRomanPSMT-Identity-H" w:hAnsi="Times New Roman" w:cs="Times New Roman"/>
          <w:sz w:val="26"/>
          <w:szCs w:val="26"/>
        </w:rPr>
        <w:t>t</w:t>
      </w:r>
      <w:r w:rsidR="00570C64">
        <w:rPr>
          <w:rFonts w:ascii="Times New Roman" w:eastAsia="TimesNewRomanPSMT-Identity-H" w:hAnsi="Times New Roman" w:cs="Times New Roman"/>
          <w:sz w:val="26"/>
          <w:szCs w:val="26"/>
        </w:rPr>
        <w:t xml:space="preserve"> ”god miljöstatus för marina näringsvävar” så har man </w:t>
      </w:r>
      <w:r>
        <w:rPr>
          <w:rFonts w:ascii="Times New Roman" w:eastAsia="TimesNewRomanPSMT-Identity-H" w:hAnsi="Times New Roman" w:cs="Times New Roman"/>
          <w:sz w:val="26"/>
          <w:szCs w:val="26"/>
        </w:rPr>
        <w:t>begränsa</w:t>
      </w:r>
      <w:r w:rsidR="00570C64">
        <w:rPr>
          <w:rFonts w:ascii="Times New Roman" w:eastAsia="TimesNewRomanPSMT-Identity-H" w:hAnsi="Times New Roman" w:cs="Times New Roman"/>
          <w:sz w:val="26"/>
          <w:szCs w:val="26"/>
        </w:rPr>
        <w:t>t</w:t>
      </w:r>
      <w:r>
        <w:rPr>
          <w:rFonts w:ascii="Times New Roman" w:eastAsia="TimesNewRomanPSMT-Identity-H" w:hAnsi="Times New Roman" w:cs="Times New Roman"/>
          <w:sz w:val="26"/>
          <w:szCs w:val="26"/>
        </w:rPr>
        <w:t xml:space="preserve"> sig till att enbart följa</w:t>
      </w:r>
      <w:r w:rsidR="003E0BAA">
        <w:rPr>
          <w:rFonts w:ascii="Times New Roman" w:eastAsia="TimesNewRomanPSMT-Identity-H" w:hAnsi="Times New Roman" w:cs="Times New Roman"/>
          <w:sz w:val="26"/>
          <w:szCs w:val="26"/>
        </w:rPr>
        <w:t>/studera</w:t>
      </w:r>
      <w:r>
        <w:rPr>
          <w:rFonts w:ascii="Times New Roman" w:eastAsia="TimesNewRomanPSMT-Identity-H" w:hAnsi="Times New Roman" w:cs="Times New Roman"/>
          <w:sz w:val="26"/>
          <w:szCs w:val="26"/>
        </w:rPr>
        <w:t xml:space="preserve"> mänsklig belastning</w:t>
      </w:r>
      <w:r w:rsidR="00570C64">
        <w:rPr>
          <w:rFonts w:ascii="Times New Roman" w:eastAsia="TimesNewRomanPSMT-Identity-H" w:hAnsi="Times New Roman" w:cs="Times New Roman"/>
          <w:sz w:val="26"/>
          <w:szCs w:val="26"/>
        </w:rPr>
        <w:t xml:space="preserve"> på miljön. Enligt Förbundets mening </w:t>
      </w:r>
      <w:r w:rsidR="004C62E1">
        <w:rPr>
          <w:rFonts w:ascii="Times New Roman" w:eastAsia="TimesNewRomanPSMT-Identity-H" w:hAnsi="Times New Roman" w:cs="Times New Roman"/>
          <w:sz w:val="26"/>
          <w:szCs w:val="26"/>
        </w:rPr>
        <w:t>borde man här även studera olika arter</w:t>
      </w:r>
      <w:r w:rsidR="000D1786">
        <w:rPr>
          <w:rFonts w:ascii="Times New Roman" w:eastAsia="TimesNewRomanPSMT-Identity-H" w:hAnsi="Times New Roman" w:cs="Times New Roman"/>
          <w:sz w:val="26"/>
          <w:szCs w:val="26"/>
        </w:rPr>
        <w:t>s</w:t>
      </w:r>
      <w:r w:rsidR="004C62E1">
        <w:rPr>
          <w:rFonts w:ascii="Times New Roman" w:eastAsia="TimesNewRomanPSMT-Identity-H" w:hAnsi="Times New Roman" w:cs="Times New Roman"/>
          <w:sz w:val="26"/>
          <w:szCs w:val="26"/>
        </w:rPr>
        <w:t xml:space="preserve"> direkta eller indirekta påverkan på den marina näringsväven. Exempelvis den påverkan som våra sälarter och den söt</w:t>
      </w:r>
      <w:r w:rsidR="000D1786">
        <w:rPr>
          <w:rFonts w:ascii="Times New Roman" w:eastAsia="TimesNewRomanPSMT-Identity-H" w:hAnsi="Times New Roman" w:cs="Times New Roman"/>
          <w:sz w:val="26"/>
          <w:szCs w:val="26"/>
        </w:rPr>
        <w:t>-</w:t>
      </w:r>
      <w:r w:rsidR="004C62E1">
        <w:rPr>
          <w:rFonts w:ascii="Times New Roman" w:eastAsia="TimesNewRomanPSMT-Identity-H" w:hAnsi="Times New Roman" w:cs="Times New Roman"/>
          <w:sz w:val="26"/>
          <w:szCs w:val="26"/>
        </w:rPr>
        <w:t xml:space="preserve"> och brackvatten häckande skarven </w:t>
      </w:r>
      <w:r w:rsidR="004C62E1" w:rsidRPr="004C62E1">
        <w:rPr>
          <w:color w:val="444444"/>
          <w:sz w:val="26"/>
          <w:szCs w:val="26"/>
          <w:shd w:val="clear" w:color="auto" w:fill="FFFFFF"/>
        </w:rPr>
        <w:t>(</w:t>
      </w:r>
      <w:proofErr w:type="spellStart"/>
      <w:r w:rsidR="004C62E1" w:rsidRPr="004C62E1">
        <w:rPr>
          <w:color w:val="444444"/>
          <w:sz w:val="26"/>
          <w:szCs w:val="26"/>
          <w:shd w:val="clear" w:color="auto" w:fill="FFFFFF"/>
        </w:rPr>
        <w:t>Phalacrocorax</w:t>
      </w:r>
      <w:proofErr w:type="spellEnd"/>
      <w:r w:rsidR="004C62E1" w:rsidRPr="004C62E1">
        <w:rPr>
          <w:color w:val="444444"/>
          <w:sz w:val="26"/>
          <w:szCs w:val="26"/>
          <w:shd w:val="clear" w:color="auto" w:fill="FFFFFF"/>
        </w:rPr>
        <w:t xml:space="preserve"> </w:t>
      </w:r>
      <w:proofErr w:type="spellStart"/>
      <w:r w:rsidR="004C62E1" w:rsidRPr="004C62E1">
        <w:rPr>
          <w:color w:val="444444"/>
          <w:sz w:val="26"/>
          <w:szCs w:val="26"/>
          <w:shd w:val="clear" w:color="auto" w:fill="FFFFFF"/>
        </w:rPr>
        <w:t>carbo</w:t>
      </w:r>
      <w:proofErr w:type="spellEnd"/>
      <w:r w:rsidR="004C62E1" w:rsidRPr="004C62E1">
        <w:rPr>
          <w:color w:val="444444"/>
          <w:sz w:val="26"/>
          <w:szCs w:val="26"/>
          <w:shd w:val="clear" w:color="auto" w:fill="FFFFFF"/>
        </w:rPr>
        <w:t xml:space="preserve"> </w:t>
      </w:r>
      <w:proofErr w:type="spellStart"/>
      <w:r w:rsidR="004C62E1" w:rsidRPr="004C62E1">
        <w:rPr>
          <w:color w:val="444444"/>
          <w:sz w:val="26"/>
          <w:szCs w:val="26"/>
          <w:shd w:val="clear" w:color="auto" w:fill="FFFFFF"/>
        </w:rPr>
        <w:t>sinensis</w:t>
      </w:r>
      <w:proofErr w:type="spellEnd"/>
      <w:r w:rsidR="004C62E1" w:rsidRPr="004C62E1">
        <w:rPr>
          <w:color w:val="444444"/>
          <w:sz w:val="26"/>
          <w:szCs w:val="26"/>
          <w:shd w:val="clear" w:color="auto" w:fill="FFFFFF"/>
        </w:rPr>
        <w:t>)</w:t>
      </w:r>
      <w:r>
        <w:rPr>
          <w:rFonts w:ascii="Times New Roman" w:eastAsia="TimesNewRomanPSMT-Identity-H" w:hAnsi="Times New Roman" w:cs="Times New Roman"/>
          <w:sz w:val="26"/>
          <w:szCs w:val="26"/>
        </w:rPr>
        <w:t xml:space="preserve"> </w:t>
      </w:r>
      <w:r w:rsidR="004C62E1">
        <w:rPr>
          <w:rFonts w:ascii="Times New Roman" w:eastAsia="TimesNewRomanPSMT-Identity-H" w:hAnsi="Times New Roman" w:cs="Times New Roman"/>
          <w:sz w:val="26"/>
          <w:szCs w:val="26"/>
        </w:rPr>
        <w:t>har på andra arter.</w:t>
      </w:r>
      <w:r w:rsidR="000D1786">
        <w:rPr>
          <w:rFonts w:ascii="Times New Roman" w:eastAsia="TimesNewRomanPSMT-Identity-H" w:hAnsi="Times New Roman" w:cs="Times New Roman"/>
          <w:sz w:val="26"/>
          <w:szCs w:val="26"/>
        </w:rPr>
        <w:t xml:space="preserve"> När det gäller säl så är det mycket länge sedan vi hade sådana numerär av säl som vi har idag och då var situationen i Östersjön på intet sätt jämförbar med dagens situation. Idag börjar sälpopulationerna att vara nära bärförmågan, eller kan på sina håll till och med ha passerat den. När det gäller skarven har vi inte haft en populationsstorlek motsvarande dagens under överskådlig tid. Bland annat dessa exempel innebär enligt Förbundets mening att bredare bedömning måste göras dels när man fastställer miljöstatus och dels, om inte god miljöstatus råder, </w:t>
      </w:r>
      <w:r w:rsidR="00803211">
        <w:rPr>
          <w:rFonts w:ascii="Times New Roman" w:eastAsia="TimesNewRomanPSMT-Identity-H" w:hAnsi="Times New Roman" w:cs="Times New Roman"/>
          <w:sz w:val="26"/>
          <w:szCs w:val="26"/>
        </w:rPr>
        <w:t xml:space="preserve">ha en öppnare syn när man ska </w:t>
      </w:r>
      <w:r w:rsidR="000D1786">
        <w:rPr>
          <w:rFonts w:ascii="Times New Roman" w:eastAsia="TimesNewRomanPSMT-Identity-H" w:hAnsi="Times New Roman" w:cs="Times New Roman"/>
          <w:sz w:val="26"/>
          <w:szCs w:val="26"/>
        </w:rPr>
        <w:t>föreslå åtgärder för att nå fram till en god status.</w:t>
      </w:r>
    </w:p>
    <w:p w:rsidR="00180F7A" w:rsidRDefault="00180F7A" w:rsidP="00B27005">
      <w:pPr>
        <w:autoSpaceDE w:val="0"/>
        <w:autoSpaceDN w:val="0"/>
        <w:adjustRightInd w:val="0"/>
        <w:spacing w:after="0" w:line="240" w:lineRule="auto"/>
        <w:rPr>
          <w:rFonts w:ascii="Times New Roman" w:eastAsia="TimesNewRomanPSMT-Identity-H" w:hAnsi="Times New Roman" w:cs="Times New Roman"/>
          <w:sz w:val="26"/>
          <w:szCs w:val="26"/>
        </w:rPr>
      </w:pPr>
    </w:p>
    <w:p w:rsidR="00180F7A" w:rsidRPr="004E5BAB" w:rsidRDefault="00180F7A" w:rsidP="00B27005">
      <w:pPr>
        <w:autoSpaceDE w:val="0"/>
        <w:autoSpaceDN w:val="0"/>
        <w:adjustRightInd w:val="0"/>
        <w:spacing w:after="0" w:line="240" w:lineRule="auto"/>
        <w:rPr>
          <w:rFonts w:ascii="Times New Roman" w:eastAsia="TimesNewRomanPSMT-Identity-H" w:hAnsi="Times New Roman" w:cs="Times New Roman"/>
          <w:sz w:val="26"/>
          <w:szCs w:val="26"/>
        </w:rPr>
      </w:pPr>
    </w:p>
    <w:p w:rsidR="00B27005" w:rsidRDefault="00B27005" w:rsidP="00B27005">
      <w:pPr>
        <w:rPr>
          <w:rFonts w:ascii="Times New Roman" w:hAnsi="Times New Roman" w:cs="Times New Roman"/>
          <w:color w:val="000000"/>
          <w:sz w:val="26"/>
          <w:szCs w:val="26"/>
          <w:shd w:val="clear" w:color="auto" w:fill="FFFFFF"/>
        </w:rPr>
      </w:pPr>
    </w:p>
    <w:p w:rsidR="00B27005" w:rsidRDefault="00B27005" w:rsidP="00B27005">
      <w:pPr>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För Svenska Jägareförbundet</w:t>
      </w:r>
    </w:p>
    <w:p w:rsidR="007C20D0" w:rsidRDefault="007C20D0" w:rsidP="00B27005">
      <w:pPr>
        <w:rPr>
          <w:rFonts w:ascii="Times New Roman" w:hAnsi="Times New Roman" w:cs="Times New Roman"/>
          <w:color w:val="000000"/>
          <w:sz w:val="26"/>
          <w:szCs w:val="26"/>
          <w:shd w:val="clear" w:color="auto" w:fill="FFFFFF"/>
        </w:rPr>
      </w:pPr>
    </w:p>
    <w:p w:rsidR="00956F33" w:rsidRDefault="00956F33" w:rsidP="00956F33">
      <w:pPr>
        <w:pStyle w:val="JFNormal"/>
        <w:spacing w:line="276" w:lineRule="auto"/>
        <w:rPr>
          <w:rFonts w:ascii="Times New Roman" w:hAnsi="Times New Roman"/>
          <w:sz w:val="26"/>
          <w:szCs w:val="26"/>
        </w:rPr>
      </w:pPr>
      <w:r>
        <w:rPr>
          <w:rFonts w:ascii="Times New Roman" w:hAnsi="Times New Roman"/>
          <w:sz w:val="26"/>
          <w:szCs w:val="26"/>
        </w:rPr>
        <w:t>Daniel Ligne´</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Hans Geibrink</w:t>
      </w:r>
    </w:p>
    <w:p w:rsidR="00956F33" w:rsidRDefault="00956F33" w:rsidP="00956F33">
      <w:pPr>
        <w:pStyle w:val="JFNormal"/>
        <w:spacing w:line="276" w:lineRule="auto"/>
        <w:rPr>
          <w:rFonts w:ascii="Times New Roman" w:hAnsi="Times New Roman"/>
          <w:sz w:val="26"/>
          <w:szCs w:val="26"/>
        </w:rPr>
      </w:pPr>
      <w:r>
        <w:rPr>
          <w:rFonts w:ascii="Times New Roman" w:hAnsi="Times New Roman"/>
          <w:sz w:val="26"/>
          <w:szCs w:val="26"/>
        </w:rPr>
        <w:t>Riksjaktvårdskonsulent</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Samordningsansvarig </w:t>
      </w:r>
    </w:p>
    <w:p w:rsidR="00956F33" w:rsidRDefault="00956F33" w:rsidP="00956F33">
      <w:pPr>
        <w:pStyle w:val="JFNormal"/>
        <w:spacing w:line="276" w:lineRule="auto"/>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kust- och havsjaktfrågor</w:t>
      </w:r>
    </w:p>
    <w:p w:rsidR="007C20D0" w:rsidRDefault="00956F33" w:rsidP="00956F33">
      <w:pPr>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ab/>
      </w:r>
      <w:r>
        <w:rPr>
          <w:rFonts w:ascii="Times New Roman" w:hAnsi="Times New Roman" w:cs="Times New Roman"/>
          <w:color w:val="000000"/>
          <w:sz w:val="26"/>
          <w:szCs w:val="26"/>
          <w:shd w:val="clear" w:color="auto" w:fill="FFFFFF"/>
        </w:rPr>
        <w:tab/>
      </w:r>
    </w:p>
    <w:p w:rsidR="007C20D0" w:rsidRDefault="007C20D0" w:rsidP="00B27005">
      <w:pPr>
        <w:rPr>
          <w:rFonts w:ascii="Times New Roman" w:hAnsi="Times New Roman" w:cs="Times New Roman"/>
          <w:color w:val="000000"/>
          <w:sz w:val="26"/>
          <w:szCs w:val="26"/>
          <w:shd w:val="clear" w:color="auto" w:fill="FFFFFF"/>
        </w:rPr>
      </w:pPr>
    </w:p>
    <w:p w:rsidR="00B27005" w:rsidRDefault="00B27005" w:rsidP="00B27005">
      <w:pPr>
        <w:rPr>
          <w:rFonts w:ascii="Times New Roman" w:hAnsi="Times New Roman" w:cs="Times New Roman"/>
          <w:color w:val="000000"/>
          <w:sz w:val="26"/>
          <w:szCs w:val="26"/>
          <w:shd w:val="clear" w:color="auto" w:fill="FFFFFF"/>
        </w:rPr>
      </w:pPr>
    </w:p>
    <w:p w:rsidR="00B27005" w:rsidRDefault="00B27005" w:rsidP="00B27005">
      <w:pPr>
        <w:rPr>
          <w:rFonts w:ascii="Times New Roman" w:hAnsi="Times New Roman" w:cs="Times New Roman"/>
          <w:color w:val="000000"/>
          <w:sz w:val="26"/>
          <w:szCs w:val="26"/>
          <w:shd w:val="clear" w:color="auto" w:fill="FFFFFF"/>
        </w:rPr>
      </w:pPr>
    </w:p>
    <w:p w:rsidR="00BA6020" w:rsidRPr="00074F3E" w:rsidRDefault="009D737E" w:rsidP="003B2241">
      <w:pPr>
        <w:rPr>
          <w:sz w:val="14"/>
          <w:szCs w:val="14"/>
        </w:rPr>
      </w:pPr>
      <w:r w:rsidRPr="00206933">
        <w:rPr>
          <w:sz w:val="14"/>
          <w:szCs w:val="14"/>
        </w:rPr>
        <w:t xml:space="preserve"> </w:t>
      </w:r>
    </w:p>
    <w:sectPr w:rsidR="00BA6020" w:rsidRPr="00074F3E" w:rsidSect="00074F3E">
      <w:headerReference w:type="default" r:id="rId8"/>
      <w:footerReference w:type="default" r:id="rId9"/>
      <w:headerReference w:type="first" r:id="rId10"/>
      <w:footerReference w:type="first" r:id="rId11"/>
      <w:type w:val="continuous"/>
      <w:pgSz w:w="11906" w:h="16838" w:code="9"/>
      <w:pgMar w:top="2460" w:right="1799" w:bottom="1418" w:left="2226" w:header="709" w:footer="2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7FF" w:rsidRDefault="002537FF" w:rsidP="00BC3742">
      <w:pPr>
        <w:spacing w:after="0"/>
      </w:pPr>
      <w:r>
        <w:separator/>
      </w:r>
    </w:p>
  </w:endnote>
  <w:endnote w:type="continuationSeparator" w:id="0">
    <w:p w:rsidR="002537FF" w:rsidRDefault="002537FF" w:rsidP="00BC37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Regular">
    <w:panose1 w:val="02000503040000020003"/>
    <w:charset w:val="00"/>
    <w:family w:val="auto"/>
    <w:pitch w:val="variable"/>
    <w:sig w:usb0="A00000AF" w:usb1="0000004A" w:usb2="00000000" w:usb3="00000000" w:csb0="00000111" w:csb1="00000000"/>
  </w:font>
  <w:font w:name="TimesNewRomanPS-BoldMT-Identity">
    <w:altName w:val="Malgun Gothic"/>
    <w:panose1 w:val="00000000000000000000"/>
    <w:charset w:val="81"/>
    <w:family w:val="auto"/>
    <w:notTrueType/>
    <w:pitch w:val="default"/>
    <w:sig w:usb0="00000001" w:usb1="09060000" w:usb2="00000010" w:usb3="00000000" w:csb0="00080000" w:csb1="00000000"/>
  </w:font>
  <w:font w:name="TimesNewRomanPSMT-Identity-H">
    <w:altName w:val="Malgun Gothic"/>
    <w:panose1 w:val="00000000000000000000"/>
    <w:charset w:val="81"/>
    <w:family w:val="auto"/>
    <w:notTrueType/>
    <w:pitch w:val="default"/>
    <w:sig w:usb0="00000001" w:usb1="09060000" w:usb2="00000010" w:usb3="00000000" w:csb0="00080000" w:csb1="00000000"/>
  </w:font>
  <w:font w:name="TimesNewRomanPS-BoldItalicMT-Id">
    <w:altName w:val="Malgun Gothic"/>
    <w:panose1 w:val="00000000000000000000"/>
    <w:charset w:val="81"/>
    <w:family w:val="auto"/>
    <w:notTrueType/>
    <w:pitch w:val="default"/>
    <w:sig w:usb0="00000001" w:usb1="09060000" w:usb2="00000010" w:usb3="00000000" w:csb0="00080000" w:csb1="00000000"/>
  </w:font>
  <w:font w:name="TimesNewRomanPS-ItalicMT-Identi">
    <w:altName w:val="Malgun Gothic"/>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6DC" w:rsidRDefault="004C56DC" w:rsidP="004C56DC">
    <w:pPr>
      <w:pStyle w:val="Sidfo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2713" w:type="dxa"/>
      <w:tblInd w:w="6751" w:type="dxa"/>
      <w:tblBorders>
        <w:top w:val="none" w:sz="0" w:space="0" w:color="auto"/>
        <w:left w:val="single" w:sz="8" w:space="0" w:color="EE7C01" w:themeColor="accent1"/>
        <w:bottom w:val="none" w:sz="0" w:space="0" w:color="auto"/>
        <w:right w:val="none" w:sz="0" w:space="0" w:color="auto"/>
        <w:insideH w:val="none" w:sz="0" w:space="0" w:color="auto"/>
        <w:insideV w:val="none" w:sz="0" w:space="0" w:color="auto"/>
      </w:tblBorders>
      <w:tblLayout w:type="fixed"/>
      <w:tblCellMar>
        <w:left w:w="74" w:type="dxa"/>
        <w:right w:w="0" w:type="dxa"/>
      </w:tblCellMar>
      <w:tblLook w:val="04A0" w:firstRow="1" w:lastRow="0" w:firstColumn="1" w:lastColumn="0" w:noHBand="0" w:noVBand="1"/>
    </w:tblPr>
    <w:tblGrid>
      <w:gridCol w:w="2713"/>
    </w:tblGrid>
    <w:tr w:rsidR="00074F3E" w:rsidTr="00074F3E">
      <w:tc>
        <w:tcPr>
          <w:tcW w:w="2713" w:type="dxa"/>
        </w:tcPr>
        <w:p w:rsidR="00074F3E" w:rsidRPr="00074F3E" w:rsidRDefault="00074F3E">
          <w:pPr>
            <w:pStyle w:val="Sidfot"/>
            <w:rPr>
              <w:b/>
            </w:rPr>
          </w:pPr>
          <w:r w:rsidRPr="00074F3E">
            <w:rPr>
              <w:b/>
            </w:rPr>
            <w:t>Svenska Jägareförbundet</w:t>
          </w:r>
        </w:p>
        <w:p w:rsidR="00074F3E" w:rsidRDefault="00074F3E">
          <w:pPr>
            <w:pStyle w:val="Sidfot"/>
          </w:pPr>
          <w:r>
            <w:t xml:space="preserve">Öster Malma </w:t>
          </w:r>
          <w:r>
            <w:rPr>
              <w:rFonts w:ascii="Calibri Light" w:hAnsi="Calibri Light" w:cs="Calibri Light"/>
            </w:rPr>
            <w:t>│</w:t>
          </w:r>
          <w:r>
            <w:t xml:space="preserve"> SE-611 91 Nyköping</w:t>
          </w:r>
        </w:p>
        <w:p w:rsidR="00074F3E" w:rsidRDefault="00074F3E">
          <w:pPr>
            <w:pStyle w:val="Sidfot"/>
          </w:pPr>
          <w:r>
            <w:t xml:space="preserve">Växel </w:t>
          </w:r>
          <w:proofErr w:type="gramStart"/>
          <w:r>
            <w:t>0771-830 300</w:t>
          </w:r>
          <w:proofErr w:type="gramEnd"/>
        </w:p>
        <w:p w:rsidR="00074F3E" w:rsidRDefault="00074F3E">
          <w:pPr>
            <w:pStyle w:val="Sidfot"/>
          </w:pPr>
          <w:r>
            <w:t>www.jagareforbundet.se</w:t>
          </w:r>
        </w:p>
      </w:tc>
    </w:tr>
  </w:tbl>
  <w:p w:rsidR="003065BB" w:rsidRDefault="003065BB" w:rsidP="00074F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7FF" w:rsidRDefault="002537FF" w:rsidP="00BC3742">
      <w:pPr>
        <w:spacing w:after="0"/>
      </w:pPr>
      <w:r>
        <w:separator/>
      </w:r>
    </w:p>
  </w:footnote>
  <w:footnote w:type="continuationSeparator" w:id="0">
    <w:p w:rsidR="002537FF" w:rsidRDefault="002537FF" w:rsidP="00BC37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005" w:rsidRDefault="00B27005">
    <w:pPr>
      <w:pStyle w:val="Sidhuvud"/>
    </w:pPr>
    <w:r>
      <w:tab/>
    </w:r>
    <w:r>
      <w:tab/>
    </w:r>
    <w:r>
      <w:fldChar w:fldCharType="begin"/>
    </w:r>
    <w:r>
      <w:instrText>PAGE   \* MERGEFORMAT</w:instrText>
    </w:r>
    <w:r>
      <w:fldChar w:fldCharType="separate"/>
    </w:r>
    <w:r>
      <w:t>1</w:t>
    </w:r>
    <w:r>
      <w:fldChar w:fldCharType="end"/>
    </w:r>
  </w:p>
  <w:p w:rsidR="003065BB" w:rsidRDefault="003065B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5BB" w:rsidRDefault="003065BB">
    <w:pPr>
      <w:pStyle w:val="Sidhuvud"/>
    </w:pPr>
    <w:r>
      <w:rPr>
        <w:noProof/>
        <w:lang w:eastAsia="sv-SE"/>
      </w:rPr>
      <w:drawing>
        <wp:anchor distT="0" distB="0" distL="114300" distR="114300" simplePos="0" relativeHeight="251656192" behindDoc="1" locked="1" layoutInCell="1" allowOverlap="1" wp14:anchorId="0DB40F83" wp14:editId="4FC3DFD1">
          <wp:simplePos x="0" y="0"/>
          <wp:positionH relativeFrom="page">
            <wp:posOffset>333375</wp:posOffset>
          </wp:positionH>
          <wp:positionV relativeFrom="page">
            <wp:posOffset>342900</wp:posOffset>
          </wp:positionV>
          <wp:extent cx="3635375" cy="683260"/>
          <wp:effectExtent l="0" t="0" r="3175" b="2540"/>
          <wp:wrapNone/>
          <wp:docPr id="32" name="Bild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 svensk.jpg"/>
                  <pic:cNvPicPr/>
                </pic:nvPicPr>
                <pic:blipFill>
                  <a:blip r:embed="rId1">
                    <a:extLst>
                      <a:ext uri="{28A0092B-C50C-407E-A947-70E740481C1C}">
                        <a14:useLocalDpi xmlns:a14="http://schemas.microsoft.com/office/drawing/2010/main" val="0"/>
                      </a:ext>
                    </a:extLst>
                  </a:blip>
                  <a:stretch>
                    <a:fillRect/>
                  </a:stretch>
                </pic:blipFill>
                <pic:spPr>
                  <a:xfrm>
                    <a:off x="0" y="0"/>
                    <a:ext cx="363537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FC77E1"/>
    <w:multiLevelType w:val="hybridMultilevel"/>
    <w:tmpl w:val="AB30F09E"/>
    <w:lvl w:ilvl="0" w:tplc="6A34C40A">
      <w:start w:val="1"/>
      <w:numFmt w:val="bullet"/>
      <w:pStyle w:val="Innehll2"/>
      <w:lvlText w:val=""/>
      <w:lvlJc w:val="left"/>
      <w:pPr>
        <w:ind w:left="598" w:hanging="360"/>
      </w:pPr>
      <w:rPr>
        <w:rFonts w:ascii="Symbol" w:hAnsi="Symbol" w:hint="default"/>
        <w:color w:val="000000" w:themeColor="text1"/>
        <w:sz w:val="20"/>
      </w:rPr>
    </w:lvl>
    <w:lvl w:ilvl="1" w:tplc="041D0003" w:tentative="1">
      <w:start w:val="1"/>
      <w:numFmt w:val="bullet"/>
      <w:lvlText w:val="o"/>
      <w:lvlJc w:val="left"/>
      <w:pPr>
        <w:ind w:left="1650" w:hanging="360"/>
      </w:pPr>
      <w:rPr>
        <w:rFonts w:ascii="Courier New" w:hAnsi="Courier New" w:cs="Courier New" w:hint="default"/>
      </w:rPr>
    </w:lvl>
    <w:lvl w:ilvl="2" w:tplc="041D0005" w:tentative="1">
      <w:start w:val="1"/>
      <w:numFmt w:val="bullet"/>
      <w:lvlText w:val=""/>
      <w:lvlJc w:val="left"/>
      <w:pPr>
        <w:ind w:left="2370" w:hanging="360"/>
      </w:pPr>
      <w:rPr>
        <w:rFonts w:ascii="Wingdings" w:hAnsi="Wingdings" w:hint="default"/>
      </w:rPr>
    </w:lvl>
    <w:lvl w:ilvl="3" w:tplc="041D0001" w:tentative="1">
      <w:start w:val="1"/>
      <w:numFmt w:val="bullet"/>
      <w:lvlText w:val=""/>
      <w:lvlJc w:val="left"/>
      <w:pPr>
        <w:ind w:left="3090" w:hanging="360"/>
      </w:pPr>
      <w:rPr>
        <w:rFonts w:ascii="Symbol" w:hAnsi="Symbol" w:hint="default"/>
      </w:rPr>
    </w:lvl>
    <w:lvl w:ilvl="4" w:tplc="041D0003" w:tentative="1">
      <w:start w:val="1"/>
      <w:numFmt w:val="bullet"/>
      <w:lvlText w:val="o"/>
      <w:lvlJc w:val="left"/>
      <w:pPr>
        <w:ind w:left="3810" w:hanging="360"/>
      </w:pPr>
      <w:rPr>
        <w:rFonts w:ascii="Courier New" w:hAnsi="Courier New" w:cs="Courier New" w:hint="default"/>
      </w:rPr>
    </w:lvl>
    <w:lvl w:ilvl="5" w:tplc="041D0005" w:tentative="1">
      <w:start w:val="1"/>
      <w:numFmt w:val="bullet"/>
      <w:lvlText w:val=""/>
      <w:lvlJc w:val="left"/>
      <w:pPr>
        <w:ind w:left="4530" w:hanging="360"/>
      </w:pPr>
      <w:rPr>
        <w:rFonts w:ascii="Wingdings" w:hAnsi="Wingdings" w:hint="default"/>
      </w:rPr>
    </w:lvl>
    <w:lvl w:ilvl="6" w:tplc="041D0001" w:tentative="1">
      <w:start w:val="1"/>
      <w:numFmt w:val="bullet"/>
      <w:lvlText w:val=""/>
      <w:lvlJc w:val="left"/>
      <w:pPr>
        <w:ind w:left="5250" w:hanging="360"/>
      </w:pPr>
      <w:rPr>
        <w:rFonts w:ascii="Symbol" w:hAnsi="Symbol" w:hint="default"/>
      </w:rPr>
    </w:lvl>
    <w:lvl w:ilvl="7" w:tplc="041D0003" w:tentative="1">
      <w:start w:val="1"/>
      <w:numFmt w:val="bullet"/>
      <w:lvlText w:val="o"/>
      <w:lvlJc w:val="left"/>
      <w:pPr>
        <w:ind w:left="5970" w:hanging="360"/>
      </w:pPr>
      <w:rPr>
        <w:rFonts w:ascii="Courier New" w:hAnsi="Courier New" w:cs="Courier New" w:hint="default"/>
      </w:rPr>
    </w:lvl>
    <w:lvl w:ilvl="8" w:tplc="041D0005" w:tentative="1">
      <w:start w:val="1"/>
      <w:numFmt w:val="bullet"/>
      <w:lvlText w:val=""/>
      <w:lvlJc w:val="left"/>
      <w:pPr>
        <w:ind w:left="6690" w:hanging="360"/>
      </w:pPr>
      <w:rPr>
        <w:rFonts w:ascii="Wingdings" w:hAnsi="Wingdings" w:hint="default"/>
      </w:rPr>
    </w:lvl>
  </w:abstractNum>
  <w:abstractNum w:abstractNumId="1" w15:restartNumberingAfterBreak="0">
    <w:nsid w:val="66603E99"/>
    <w:multiLevelType w:val="hybridMultilevel"/>
    <w:tmpl w:val="6AFCA240"/>
    <w:lvl w:ilvl="0" w:tplc="4A667982">
      <w:start w:val="1"/>
      <w:numFmt w:val="decimal"/>
      <w:lvlText w:val="%1.1"/>
      <w:lvlJc w:val="left"/>
      <w:pPr>
        <w:ind w:left="72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E4"/>
    <w:rsid w:val="000606B1"/>
    <w:rsid w:val="00074F3E"/>
    <w:rsid w:val="000D1786"/>
    <w:rsid w:val="00180F7A"/>
    <w:rsid w:val="001D43E1"/>
    <w:rsid w:val="00206933"/>
    <w:rsid w:val="00210E7D"/>
    <w:rsid w:val="002537FF"/>
    <w:rsid w:val="00267942"/>
    <w:rsid w:val="002B4157"/>
    <w:rsid w:val="003065BB"/>
    <w:rsid w:val="00370E17"/>
    <w:rsid w:val="00381096"/>
    <w:rsid w:val="003B2241"/>
    <w:rsid w:val="003E0BAA"/>
    <w:rsid w:val="00401539"/>
    <w:rsid w:val="00463D8C"/>
    <w:rsid w:val="004942E4"/>
    <w:rsid w:val="004C56DC"/>
    <w:rsid w:val="004C62E1"/>
    <w:rsid w:val="004D4EFE"/>
    <w:rsid w:val="004E5BAB"/>
    <w:rsid w:val="00536025"/>
    <w:rsid w:val="00570C64"/>
    <w:rsid w:val="005E550C"/>
    <w:rsid w:val="005E6005"/>
    <w:rsid w:val="0062250C"/>
    <w:rsid w:val="006423B6"/>
    <w:rsid w:val="00644117"/>
    <w:rsid w:val="00672A65"/>
    <w:rsid w:val="006B4978"/>
    <w:rsid w:val="00711346"/>
    <w:rsid w:val="007447D6"/>
    <w:rsid w:val="007C20D0"/>
    <w:rsid w:val="00803211"/>
    <w:rsid w:val="00825B5B"/>
    <w:rsid w:val="00897FCC"/>
    <w:rsid w:val="009352BF"/>
    <w:rsid w:val="00956F33"/>
    <w:rsid w:val="009D737E"/>
    <w:rsid w:val="009E1110"/>
    <w:rsid w:val="00A32262"/>
    <w:rsid w:val="00A43224"/>
    <w:rsid w:val="00A56180"/>
    <w:rsid w:val="00A72491"/>
    <w:rsid w:val="00A916BF"/>
    <w:rsid w:val="00B16C30"/>
    <w:rsid w:val="00B27005"/>
    <w:rsid w:val="00B4729B"/>
    <w:rsid w:val="00B95945"/>
    <w:rsid w:val="00BA6020"/>
    <w:rsid w:val="00BC3742"/>
    <w:rsid w:val="00BF1D5C"/>
    <w:rsid w:val="00C17F07"/>
    <w:rsid w:val="00DB394E"/>
    <w:rsid w:val="00DC7B4E"/>
    <w:rsid w:val="00DF60F3"/>
    <w:rsid w:val="00E13878"/>
    <w:rsid w:val="00E22F16"/>
    <w:rsid w:val="00E23C9A"/>
    <w:rsid w:val="00F202FF"/>
    <w:rsid w:val="00F2296E"/>
    <w:rsid w:val="00F44C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ECE7240-E20C-46E3-91CB-03B04069A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sv-S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62250C"/>
    <w:pPr>
      <w:spacing w:after="260" w:line="260" w:lineRule="atLeast"/>
    </w:pPr>
    <w:rPr>
      <w:rFonts w:asciiTheme="minorHAnsi" w:hAnsiTheme="minorHAnsi"/>
      <w:sz w:val="22"/>
    </w:rPr>
  </w:style>
  <w:style w:type="paragraph" w:styleId="Rubrik1">
    <w:name w:val="heading 1"/>
    <w:basedOn w:val="Normal"/>
    <w:next w:val="Normal"/>
    <w:link w:val="Rubrik1Char"/>
    <w:uiPriority w:val="4"/>
    <w:qFormat/>
    <w:rsid w:val="00206933"/>
    <w:pPr>
      <w:keepNext/>
      <w:keepLines/>
      <w:spacing w:before="660" w:after="440" w:line="504" w:lineRule="atLeast"/>
      <w:outlineLvl w:val="0"/>
    </w:pPr>
    <w:rPr>
      <w:rFonts w:asciiTheme="majorHAnsi" w:eastAsiaTheme="majorEastAsia" w:hAnsiTheme="majorHAnsi" w:cstheme="majorBidi"/>
      <w:b/>
      <w:caps/>
      <w:color w:val="000000" w:themeColor="text1"/>
      <w:sz w:val="42"/>
      <w:szCs w:val="32"/>
    </w:rPr>
  </w:style>
  <w:style w:type="paragraph" w:styleId="Rubrik2">
    <w:name w:val="heading 2"/>
    <w:basedOn w:val="Normal"/>
    <w:next w:val="Normal"/>
    <w:link w:val="Rubrik2Char"/>
    <w:uiPriority w:val="4"/>
    <w:qFormat/>
    <w:rsid w:val="009E1110"/>
    <w:pPr>
      <w:keepNext/>
      <w:keepLines/>
      <w:spacing w:before="260" w:after="0"/>
      <w:outlineLvl w:val="1"/>
    </w:pPr>
    <w:rPr>
      <w:rFonts w:asciiTheme="majorHAnsi" w:eastAsiaTheme="majorEastAsia" w:hAnsiTheme="majorHAnsi" w:cstheme="majorBidi"/>
      <w:b/>
      <w:color w:val="000000" w:themeColor="text1"/>
      <w:szCs w:val="26"/>
    </w:rPr>
  </w:style>
  <w:style w:type="paragraph" w:styleId="Rubrik3">
    <w:name w:val="heading 3"/>
    <w:basedOn w:val="Normal"/>
    <w:next w:val="Normal"/>
    <w:link w:val="Rubrik3Char"/>
    <w:uiPriority w:val="9"/>
    <w:qFormat/>
    <w:rsid w:val="009E1110"/>
    <w:pPr>
      <w:keepNext/>
      <w:keepLines/>
      <w:spacing w:before="260" w:after="0"/>
      <w:outlineLvl w:val="2"/>
    </w:pPr>
    <w:rPr>
      <w:rFonts w:eastAsiaTheme="majorEastAsia" w:cstheme="majorBidi"/>
      <w:b/>
      <w:b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4"/>
    <w:rsid w:val="00206933"/>
    <w:rPr>
      <w:rFonts w:asciiTheme="majorHAnsi" w:eastAsiaTheme="majorEastAsia" w:hAnsiTheme="majorHAnsi" w:cstheme="majorBidi"/>
      <w:b/>
      <w:caps/>
      <w:color w:val="000000" w:themeColor="text1"/>
      <w:sz w:val="42"/>
      <w:szCs w:val="32"/>
    </w:rPr>
  </w:style>
  <w:style w:type="character" w:customStyle="1" w:styleId="Rubrik2Char">
    <w:name w:val="Rubrik 2 Char"/>
    <w:basedOn w:val="Standardstycketeckensnitt"/>
    <w:link w:val="Rubrik2"/>
    <w:uiPriority w:val="4"/>
    <w:rsid w:val="009E1110"/>
    <w:rPr>
      <w:rFonts w:asciiTheme="majorHAnsi" w:eastAsiaTheme="majorEastAsia" w:hAnsiTheme="majorHAnsi" w:cstheme="majorBidi"/>
      <w:b/>
      <w:color w:val="000000" w:themeColor="text1"/>
      <w:sz w:val="22"/>
      <w:szCs w:val="26"/>
    </w:rPr>
  </w:style>
  <w:style w:type="paragraph" w:styleId="Sidhuvud">
    <w:name w:val="header"/>
    <w:basedOn w:val="Normal"/>
    <w:link w:val="SidhuvudChar"/>
    <w:uiPriority w:val="99"/>
    <w:rsid w:val="00BC3742"/>
    <w:pPr>
      <w:tabs>
        <w:tab w:val="center" w:pos="4536"/>
        <w:tab w:val="right" w:pos="9072"/>
      </w:tabs>
    </w:pPr>
  </w:style>
  <w:style w:type="character" w:customStyle="1" w:styleId="SidhuvudChar">
    <w:name w:val="Sidhuvud Char"/>
    <w:basedOn w:val="Standardstycketeckensnitt"/>
    <w:link w:val="Sidhuvud"/>
    <w:uiPriority w:val="99"/>
    <w:rsid w:val="003065BB"/>
    <w:rPr>
      <w:rFonts w:asciiTheme="minorHAnsi" w:hAnsiTheme="minorHAnsi"/>
      <w:sz w:val="21"/>
    </w:rPr>
  </w:style>
  <w:style w:type="paragraph" w:styleId="Sidfot">
    <w:name w:val="footer"/>
    <w:basedOn w:val="Normal"/>
    <w:link w:val="SidfotChar"/>
    <w:uiPriority w:val="99"/>
    <w:rsid w:val="00074F3E"/>
    <w:pPr>
      <w:tabs>
        <w:tab w:val="center" w:pos="4536"/>
        <w:tab w:val="right" w:pos="9072"/>
      </w:tabs>
      <w:spacing w:after="0" w:line="175" w:lineRule="exact"/>
    </w:pPr>
    <w:rPr>
      <w:rFonts w:asciiTheme="majorHAnsi" w:hAnsiTheme="majorHAnsi"/>
      <w:sz w:val="14"/>
    </w:rPr>
  </w:style>
  <w:style w:type="character" w:customStyle="1" w:styleId="SidfotChar">
    <w:name w:val="Sidfot Char"/>
    <w:basedOn w:val="Standardstycketeckensnitt"/>
    <w:link w:val="Sidfot"/>
    <w:uiPriority w:val="99"/>
    <w:rsid w:val="00074F3E"/>
    <w:rPr>
      <w:rFonts w:asciiTheme="majorHAnsi" w:hAnsiTheme="majorHAnsi"/>
      <w:sz w:val="14"/>
    </w:rPr>
  </w:style>
  <w:style w:type="table" w:styleId="Tabellrutnt">
    <w:name w:val="Table Grid"/>
    <w:basedOn w:val="Normaltabell"/>
    <w:uiPriority w:val="39"/>
    <w:rsid w:val="00210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autoRedefine/>
    <w:uiPriority w:val="39"/>
    <w:semiHidden/>
    <w:rsid w:val="00463D8C"/>
    <w:pPr>
      <w:tabs>
        <w:tab w:val="right" w:leader="dot" w:pos="3969"/>
      </w:tabs>
      <w:spacing w:before="200" w:line="240" w:lineRule="exact"/>
    </w:pPr>
    <w:rPr>
      <w:rFonts w:asciiTheme="majorHAnsi" w:hAnsiTheme="majorHAnsi"/>
      <w:noProof/>
      <w:sz w:val="24"/>
    </w:rPr>
  </w:style>
  <w:style w:type="paragraph" w:styleId="Innehll2">
    <w:name w:val="toc 2"/>
    <w:basedOn w:val="Normal"/>
    <w:next w:val="Normal"/>
    <w:autoRedefine/>
    <w:uiPriority w:val="39"/>
    <w:semiHidden/>
    <w:rsid w:val="00463D8C"/>
    <w:pPr>
      <w:numPr>
        <w:numId w:val="2"/>
      </w:numPr>
      <w:tabs>
        <w:tab w:val="right" w:leader="dot" w:pos="3969"/>
      </w:tabs>
      <w:spacing w:after="100" w:line="240" w:lineRule="exact"/>
      <w:ind w:left="465" w:hanging="227"/>
    </w:pPr>
    <w:rPr>
      <w:noProof/>
    </w:rPr>
  </w:style>
  <w:style w:type="character" w:styleId="Hyperlnk">
    <w:name w:val="Hyperlink"/>
    <w:basedOn w:val="Standardstycketeckensnitt"/>
    <w:uiPriority w:val="99"/>
    <w:semiHidden/>
    <w:rsid w:val="00267942"/>
    <w:rPr>
      <w:color w:val="4C702C" w:themeColor="hyperlink"/>
      <w:u w:val="single"/>
    </w:rPr>
  </w:style>
  <w:style w:type="paragraph" w:styleId="Ballongtext">
    <w:name w:val="Balloon Text"/>
    <w:basedOn w:val="Normal"/>
    <w:link w:val="BallongtextChar"/>
    <w:uiPriority w:val="99"/>
    <w:semiHidden/>
    <w:rsid w:val="00463D8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065BB"/>
    <w:rPr>
      <w:rFonts w:ascii="Tahoma" w:hAnsi="Tahoma" w:cs="Tahoma"/>
      <w:sz w:val="16"/>
      <w:szCs w:val="16"/>
    </w:rPr>
  </w:style>
  <w:style w:type="character" w:customStyle="1" w:styleId="Rubrik3Char">
    <w:name w:val="Rubrik 3 Char"/>
    <w:basedOn w:val="Standardstycketeckensnitt"/>
    <w:link w:val="Rubrik3"/>
    <w:uiPriority w:val="9"/>
    <w:rsid w:val="009E1110"/>
    <w:rPr>
      <w:rFonts w:asciiTheme="minorHAnsi" w:eastAsiaTheme="majorEastAsia" w:hAnsiTheme="minorHAnsi" w:cstheme="majorBidi"/>
      <w:b/>
      <w:bCs/>
      <w:color w:val="000000" w:themeColor="text1"/>
      <w:sz w:val="22"/>
    </w:rPr>
  </w:style>
  <w:style w:type="paragraph" w:customStyle="1" w:styleId="Ingress">
    <w:name w:val="Ingress"/>
    <w:basedOn w:val="Normal"/>
    <w:uiPriority w:val="1"/>
    <w:qFormat/>
    <w:rsid w:val="00206933"/>
    <w:pPr>
      <w:spacing w:after="300" w:line="340" w:lineRule="exact"/>
    </w:pPr>
    <w:rPr>
      <w:sz w:val="30"/>
    </w:rPr>
  </w:style>
  <w:style w:type="paragraph" w:customStyle="1" w:styleId="Huvudrubrik">
    <w:name w:val="Huvudrubrik"/>
    <w:basedOn w:val="Rubrik2"/>
    <w:uiPriority w:val="1"/>
    <w:qFormat/>
    <w:rsid w:val="00F2296E"/>
    <w:pPr>
      <w:spacing w:before="0"/>
    </w:pPr>
  </w:style>
  <w:style w:type="paragraph" w:customStyle="1" w:styleId="Faktatext">
    <w:name w:val="Faktatext"/>
    <w:basedOn w:val="Normal"/>
    <w:uiPriority w:val="1"/>
    <w:qFormat/>
    <w:rsid w:val="00206933"/>
    <w:pPr>
      <w:spacing w:after="220" w:line="220" w:lineRule="atLeast"/>
    </w:pPr>
    <w:rPr>
      <w:rFonts w:asciiTheme="majorHAnsi" w:hAnsiTheme="majorHAnsi" w:cstheme="majorHAnsi"/>
      <w:sz w:val="16"/>
      <w:szCs w:val="16"/>
    </w:rPr>
  </w:style>
  <w:style w:type="paragraph" w:customStyle="1" w:styleId="Normalutanavstndefter">
    <w:name w:val="Normal utan avstånd efter"/>
    <w:basedOn w:val="Normal"/>
    <w:uiPriority w:val="1"/>
    <w:qFormat/>
    <w:rsid w:val="00206933"/>
    <w:pPr>
      <w:spacing w:after="0"/>
    </w:pPr>
  </w:style>
  <w:style w:type="paragraph" w:customStyle="1" w:styleId="JFNormal">
    <w:name w:val="JF Normal"/>
    <w:basedOn w:val="Normal"/>
    <w:rsid w:val="00956F33"/>
    <w:pPr>
      <w:spacing w:after="0" w:line="300" w:lineRule="atLeast"/>
    </w:pPr>
    <w:rPr>
      <w:rFonts w:ascii="Scala-Regular" w:eastAsia="Times New Roman" w:hAnsi="Scala-Regular" w:cs="Times New Roman"/>
      <w:sz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Grafisk%20Profil%2020180503\WordMall\SJF_Brevmall_logga_180516.dotx" TargetMode="External"/></Relationships>
</file>

<file path=word/theme/theme1.xml><?xml version="1.0" encoding="utf-8"?>
<a:theme xmlns:a="http://schemas.openxmlformats.org/drawingml/2006/main" name="Office-tema">
  <a:themeElements>
    <a:clrScheme name="Anpassat 90">
      <a:dk1>
        <a:sysClr val="windowText" lastClr="000000"/>
      </a:dk1>
      <a:lt1>
        <a:sysClr val="window" lastClr="FFFFFF"/>
      </a:lt1>
      <a:dk2>
        <a:srgbClr val="000000"/>
      </a:dk2>
      <a:lt2>
        <a:srgbClr val="FFFFFF"/>
      </a:lt2>
      <a:accent1>
        <a:srgbClr val="EE7C01"/>
      </a:accent1>
      <a:accent2>
        <a:srgbClr val="4C702C"/>
      </a:accent2>
      <a:accent3>
        <a:srgbClr val="CF351C"/>
      </a:accent3>
      <a:accent4>
        <a:srgbClr val="FBBA00"/>
      </a:accent4>
      <a:accent5>
        <a:srgbClr val="2F4F8B"/>
      </a:accent5>
      <a:accent6>
        <a:srgbClr val="4C702C"/>
      </a:accent6>
      <a:hlink>
        <a:srgbClr val="4C702C"/>
      </a:hlink>
      <a:folHlink>
        <a:srgbClr val="4C702C"/>
      </a:folHlink>
    </a:clrScheme>
    <a:fontScheme name="Anpassat 94">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4AECE-540F-41B2-ADFC-5FB821CBA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SJF_Brevmall_logga_180516.dotx</Template>
  <TotalTime>1</TotalTime>
  <Pages>2</Pages>
  <Words>498</Words>
  <Characters>2643</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Hans Geibrink</dc:creator>
  <cp:lastModifiedBy>Hans Geibrink</cp:lastModifiedBy>
  <cp:revision>2</cp:revision>
  <cp:lastPrinted>2020-03-10T12:11:00Z</cp:lastPrinted>
  <dcterms:created xsi:type="dcterms:W3CDTF">2020-03-31T12:01:00Z</dcterms:created>
  <dcterms:modified xsi:type="dcterms:W3CDTF">2020-03-31T12:01:00Z</dcterms:modified>
</cp:coreProperties>
</file>